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C17" w:rsidRPr="00CE5C17" w:rsidRDefault="00CE5C17" w:rsidP="00CE5C17">
      <w:pPr>
        <w:shd w:val="clear" w:color="auto" w:fill="FFFFFF"/>
        <w:spacing w:after="240" w:line="360" w:lineRule="atLeast"/>
        <w:rPr>
          <w:rFonts w:eastAsia="Times New Roman" w:cs="Arial"/>
          <w:color w:val="444444"/>
          <w:sz w:val="36"/>
          <w:szCs w:val="21"/>
          <w:lang w:eastAsia="en-GB"/>
        </w:rPr>
      </w:pPr>
      <w:r w:rsidRPr="00CE5C17">
        <w:rPr>
          <w:rFonts w:eastAsia="Times New Roman" w:cs="Arial"/>
          <w:noProof/>
          <w:color w:val="444444"/>
          <w:sz w:val="36"/>
          <w:szCs w:val="21"/>
          <w:lang w:eastAsia="en-GB"/>
        </w:rPr>
        <w:drawing>
          <wp:anchor distT="0" distB="0" distL="114300" distR="114300" simplePos="0" relativeHeight="251659264" behindDoc="1" locked="0" layoutInCell="1" allowOverlap="1">
            <wp:simplePos x="0" y="0"/>
            <wp:positionH relativeFrom="column">
              <wp:posOffset>5522703</wp:posOffset>
            </wp:positionH>
            <wp:positionV relativeFrom="paragraph">
              <wp:posOffset>-672860</wp:posOffset>
            </wp:positionV>
            <wp:extent cx="705569" cy="655607"/>
            <wp:effectExtent l="19050" t="0" r="0" b="0"/>
            <wp:wrapNone/>
            <wp:docPr id="4" name="Picture 4" descr="Sut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ttonlogo"/>
                    <pic:cNvPicPr>
                      <a:picLocks noChangeAspect="1" noChangeArrowheads="1"/>
                    </pic:cNvPicPr>
                  </pic:nvPicPr>
                  <pic:blipFill>
                    <a:blip r:embed="rId5" cstate="print"/>
                    <a:srcRect/>
                    <a:stretch>
                      <a:fillRect/>
                    </a:stretch>
                  </pic:blipFill>
                  <pic:spPr bwMode="auto">
                    <a:xfrm>
                      <a:off x="0" y="0"/>
                      <a:ext cx="705569" cy="655607"/>
                    </a:xfrm>
                    <a:prstGeom prst="rect">
                      <a:avLst/>
                    </a:prstGeom>
                    <a:noFill/>
                  </pic:spPr>
                </pic:pic>
              </a:graphicData>
            </a:graphic>
          </wp:anchor>
        </w:drawing>
      </w:r>
      <w:r>
        <w:rPr>
          <w:rFonts w:eastAsia="Times New Roman" w:cs="Arial"/>
          <w:color w:val="444444"/>
          <w:sz w:val="36"/>
          <w:szCs w:val="21"/>
          <w:lang w:eastAsia="en-GB"/>
        </w:rPr>
        <w:t>Requirements of t</w:t>
      </w:r>
      <w:r w:rsidRPr="00CE5C17">
        <w:rPr>
          <w:rFonts w:eastAsia="Times New Roman" w:cs="Arial"/>
          <w:color w:val="444444"/>
          <w:sz w:val="36"/>
          <w:szCs w:val="21"/>
          <w:lang w:eastAsia="en-GB"/>
        </w:rPr>
        <w:t>he Local Offer</w:t>
      </w:r>
    </w:p>
    <w:p w:rsidR="00CE5C17" w:rsidRPr="00CE5C17" w:rsidRDefault="00CE5C17" w:rsidP="00CE5C17">
      <w:pPr>
        <w:shd w:val="clear" w:color="auto" w:fill="FFFFFF"/>
        <w:spacing w:after="240" w:line="360" w:lineRule="atLeast"/>
        <w:rPr>
          <w:rFonts w:eastAsia="Times New Roman" w:cs="Arial"/>
          <w:color w:val="444444"/>
          <w:sz w:val="21"/>
          <w:szCs w:val="21"/>
          <w:lang w:eastAsia="en-GB"/>
        </w:rPr>
      </w:pPr>
      <w:r w:rsidRPr="00CE5C17">
        <w:rPr>
          <w:rFonts w:eastAsia="Times New Roman" w:cs="Arial"/>
          <w:color w:val="444444"/>
          <w:sz w:val="21"/>
          <w:szCs w:val="21"/>
          <w:lang w:eastAsia="en-GB"/>
        </w:rPr>
        <w:t>The June 2014 edition of the Code of Practice states that:</w:t>
      </w:r>
    </w:p>
    <w:p w:rsidR="00CE5C17" w:rsidRDefault="00CE5C17" w:rsidP="00CE5C17">
      <w:pPr>
        <w:shd w:val="clear" w:color="auto" w:fill="FFFFFF"/>
        <w:spacing w:after="0" w:line="324" w:lineRule="atLeast"/>
        <w:rPr>
          <w:rFonts w:eastAsia="Times New Roman" w:cs="Arial"/>
          <w:color w:val="444444"/>
          <w:sz w:val="21"/>
          <w:szCs w:val="21"/>
          <w:lang w:eastAsia="en-GB"/>
        </w:rPr>
      </w:pPr>
      <w:r w:rsidRPr="00CE5C17">
        <w:rPr>
          <w:rFonts w:eastAsia="Times New Roman" w:cs="Arial"/>
          <w:b/>
          <w:color w:val="444444"/>
          <w:sz w:val="21"/>
          <w:szCs w:val="21"/>
          <w:lang w:eastAsia="en-GB"/>
        </w:rPr>
        <w:t>6.79</w:t>
      </w:r>
      <w:r w:rsidRPr="00CE5C17">
        <w:rPr>
          <w:rFonts w:eastAsia="Times New Roman" w:cs="Arial"/>
          <w:color w:val="444444"/>
          <w:sz w:val="21"/>
          <w:szCs w:val="21"/>
          <w:lang w:eastAsia="en-GB"/>
        </w:rPr>
        <w:t xml:space="preserve"> </w:t>
      </w:r>
      <w:r>
        <w:rPr>
          <w:rFonts w:eastAsia="Times New Roman" w:cs="Arial"/>
          <w:color w:val="444444"/>
          <w:sz w:val="21"/>
          <w:szCs w:val="21"/>
          <w:lang w:eastAsia="en-GB"/>
        </w:rPr>
        <w:t>“</w:t>
      </w:r>
      <w:r w:rsidRPr="00CE5C17">
        <w:rPr>
          <w:rFonts w:eastAsia="Times New Roman" w:cs="Arial"/>
          <w:color w:val="444444"/>
          <w:sz w:val="21"/>
          <w:szCs w:val="21"/>
          <w:lang w:eastAsia="en-GB"/>
        </w:rPr>
        <w:t xml:space="preserve">The governing bodies of maintained schools and maintained nursery schools and the proprietors of academy schools </w:t>
      </w:r>
      <w:r w:rsidRPr="00316544">
        <w:rPr>
          <w:rFonts w:eastAsia="Times New Roman" w:cs="Arial"/>
          <w:b/>
          <w:color w:val="444444"/>
          <w:sz w:val="21"/>
          <w:szCs w:val="21"/>
          <w:lang w:eastAsia="en-GB"/>
        </w:rPr>
        <w:t>must</w:t>
      </w:r>
      <w:r w:rsidRPr="00CE5C17">
        <w:rPr>
          <w:rFonts w:eastAsia="Times New Roman" w:cs="Arial"/>
          <w:color w:val="444444"/>
          <w:sz w:val="21"/>
          <w:szCs w:val="21"/>
          <w:lang w:eastAsia="en-GB"/>
        </w:rPr>
        <w:t xml:space="preserve"> publish information on their websites about the implementation of the governing body’s or the proprietor’s policy for pupils with SEN. </w:t>
      </w:r>
    </w:p>
    <w:p w:rsidR="00CE5C17" w:rsidRPr="00CE5C17" w:rsidRDefault="00CE5C17" w:rsidP="00CE5C17">
      <w:pPr>
        <w:shd w:val="clear" w:color="auto" w:fill="FFFFFF"/>
        <w:spacing w:after="0" w:line="324" w:lineRule="atLeast"/>
        <w:rPr>
          <w:rFonts w:eastAsia="Times New Roman" w:cs="Arial"/>
          <w:color w:val="444444"/>
          <w:sz w:val="21"/>
          <w:szCs w:val="21"/>
          <w:lang w:eastAsia="en-GB"/>
        </w:rPr>
      </w:pPr>
      <w:r>
        <w:rPr>
          <w:rFonts w:eastAsia="Times New Roman" w:cs="Arial"/>
          <w:color w:val="444444"/>
          <w:sz w:val="21"/>
          <w:szCs w:val="21"/>
          <w:lang w:eastAsia="en-GB"/>
        </w:rPr>
        <w:br/>
      </w:r>
      <w:r w:rsidRPr="00CE5C17">
        <w:rPr>
          <w:rFonts w:eastAsia="Times New Roman" w:cs="Arial"/>
          <w:color w:val="444444"/>
          <w:sz w:val="21"/>
          <w:szCs w:val="21"/>
          <w:lang w:eastAsia="en-GB"/>
        </w:rPr>
        <w:t>The information published should be updated annually and any changes to the information occurring during the year should be updated as soon as possible. The information required is set out in the Special Educational Needs and Disability Regulations 2014</w:t>
      </w:r>
      <w:r>
        <w:rPr>
          <w:rFonts w:eastAsia="Times New Roman" w:cs="Arial"/>
          <w:color w:val="444444"/>
          <w:sz w:val="21"/>
          <w:szCs w:val="21"/>
          <w:lang w:eastAsia="en-GB"/>
        </w:rPr>
        <w:t>.”</w:t>
      </w:r>
      <w:r w:rsidRPr="00CE5C17">
        <w:rPr>
          <w:rFonts w:eastAsia="Times New Roman" w:cs="Arial"/>
          <w:color w:val="444444"/>
          <w:sz w:val="21"/>
          <w:szCs w:val="21"/>
          <w:lang w:eastAsia="en-GB"/>
        </w:rPr>
        <w:br/>
        <w:t> </w:t>
      </w:r>
    </w:p>
    <w:p w:rsidR="00CE5C17" w:rsidRDefault="00CE5C17" w:rsidP="00CE5C17">
      <w:pPr>
        <w:shd w:val="clear" w:color="auto" w:fill="FFFFFF"/>
        <w:spacing w:after="0" w:line="324" w:lineRule="atLeast"/>
        <w:rPr>
          <w:rFonts w:eastAsia="Times New Roman" w:cs="Arial"/>
          <w:color w:val="444444"/>
          <w:sz w:val="21"/>
          <w:szCs w:val="21"/>
          <w:lang w:eastAsia="en-GB"/>
        </w:rPr>
      </w:pPr>
      <w:r w:rsidRPr="00CE5C17">
        <w:rPr>
          <w:rFonts w:eastAsia="Times New Roman" w:cs="Arial"/>
          <w:b/>
          <w:color w:val="444444"/>
          <w:sz w:val="21"/>
          <w:szCs w:val="21"/>
          <w:lang w:eastAsia="en-GB"/>
        </w:rPr>
        <w:t>6.81</w:t>
      </w:r>
      <w:r w:rsidRPr="00CE5C17">
        <w:rPr>
          <w:rFonts w:eastAsia="Times New Roman" w:cs="Arial"/>
          <w:color w:val="444444"/>
          <w:sz w:val="21"/>
          <w:szCs w:val="21"/>
          <w:lang w:eastAsia="en-GB"/>
        </w:rPr>
        <w:t xml:space="preserve"> </w:t>
      </w:r>
      <w:r>
        <w:rPr>
          <w:rFonts w:eastAsia="Times New Roman" w:cs="Arial"/>
          <w:color w:val="444444"/>
          <w:sz w:val="21"/>
          <w:szCs w:val="21"/>
          <w:lang w:eastAsia="en-GB"/>
        </w:rPr>
        <w:t>“</w:t>
      </w:r>
      <w:r w:rsidRPr="00CE5C17">
        <w:rPr>
          <w:rFonts w:eastAsia="Times New Roman" w:cs="Arial"/>
          <w:color w:val="444444"/>
          <w:sz w:val="21"/>
          <w:szCs w:val="21"/>
          <w:lang w:eastAsia="en-GB"/>
        </w:rPr>
        <w:t xml:space="preserve">Schools should ensure that the information is easily accessible by young people and parents and is set out in clear, straightforward language. </w:t>
      </w:r>
    </w:p>
    <w:p w:rsidR="00CE5C17" w:rsidRPr="00CE5C17" w:rsidRDefault="00CE5C17" w:rsidP="00CE5C17">
      <w:pPr>
        <w:shd w:val="clear" w:color="auto" w:fill="FFFFFF"/>
        <w:spacing w:after="0" w:line="324" w:lineRule="atLeast"/>
        <w:rPr>
          <w:rFonts w:eastAsia="Times New Roman" w:cs="Arial"/>
          <w:color w:val="444444"/>
          <w:sz w:val="21"/>
          <w:szCs w:val="21"/>
          <w:lang w:eastAsia="en-GB"/>
        </w:rPr>
      </w:pPr>
      <w:r>
        <w:rPr>
          <w:rFonts w:eastAsia="Times New Roman" w:cs="Arial"/>
          <w:color w:val="444444"/>
          <w:sz w:val="21"/>
          <w:szCs w:val="21"/>
          <w:lang w:eastAsia="en-GB"/>
        </w:rPr>
        <w:br/>
      </w:r>
      <w:r w:rsidRPr="00CE5C17">
        <w:rPr>
          <w:rFonts w:eastAsia="Times New Roman" w:cs="Arial"/>
          <w:color w:val="444444"/>
          <w:sz w:val="21"/>
          <w:szCs w:val="21"/>
          <w:lang w:eastAsia="en-GB"/>
        </w:rPr>
        <w:t xml:space="preserve">It should include information on the school’s SEN policy and named contacts within the school for situations where young people or parents have concerns. It should also give details of the school’s contribution to the Local Offer and </w:t>
      </w:r>
      <w:r w:rsidRPr="00316544">
        <w:rPr>
          <w:rFonts w:eastAsia="Times New Roman" w:cs="Arial"/>
          <w:b/>
          <w:color w:val="444444"/>
          <w:sz w:val="21"/>
          <w:szCs w:val="21"/>
          <w:lang w:eastAsia="en-GB"/>
        </w:rPr>
        <w:t>must</w:t>
      </w:r>
      <w:r w:rsidRPr="00B64A2F">
        <w:rPr>
          <w:rFonts w:eastAsia="Times New Roman" w:cs="Arial"/>
          <w:b/>
          <w:color w:val="444444"/>
          <w:sz w:val="21"/>
          <w:szCs w:val="21"/>
          <w:lang w:eastAsia="en-GB"/>
        </w:rPr>
        <w:t xml:space="preserve"> </w:t>
      </w:r>
      <w:r w:rsidRPr="00CE5C17">
        <w:rPr>
          <w:rFonts w:eastAsia="Times New Roman" w:cs="Arial"/>
          <w:color w:val="444444"/>
          <w:sz w:val="21"/>
          <w:szCs w:val="21"/>
          <w:lang w:eastAsia="en-GB"/>
        </w:rPr>
        <w:t>include information on where the local authority’s Local Offer is published.</w:t>
      </w:r>
      <w:r>
        <w:rPr>
          <w:rFonts w:eastAsia="Times New Roman" w:cs="Arial"/>
          <w:color w:val="444444"/>
          <w:sz w:val="21"/>
          <w:szCs w:val="21"/>
          <w:lang w:eastAsia="en-GB"/>
        </w:rPr>
        <w:t>”</w:t>
      </w:r>
      <w:r w:rsidRPr="00CE5C17">
        <w:rPr>
          <w:rFonts w:eastAsia="Times New Roman" w:cs="Arial"/>
          <w:color w:val="444444"/>
          <w:sz w:val="21"/>
          <w:szCs w:val="21"/>
          <w:lang w:eastAsia="en-GB"/>
        </w:rPr>
        <w:t> </w:t>
      </w:r>
      <w:r>
        <w:rPr>
          <w:rFonts w:eastAsia="Times New Roman" w:cs="Arial"/>
          <w:color w:val="444444"/>
          <w:sz w:val="21"/>
          <w:szCs w:val="21"/>
          <w:lang w:eastAsia="en-GB"/>
        </w:rPr>
        <w:br/>
      </w:r>
    </w:p>
    <w:p w:rsidR="00CE5C17" w:rsidRDefault="00CE5C17" w:rsidP="00CE5C17">
      <w:pPr>
        <w:shd w:val="clear" w:color="auto" w:fill="FFFFFF"/>
        <w:spacing w:after="0" w:line="324" w:lineRule="atLeast"/>
        <w:rPr>
          <w:rFonts w:eastAsia="Times New Roman" w:cs="Arial"/>
          <w:color w:val="444444"/>
          <w:sz w:val="21"/>
          <w:szCs w:val="21"/>
          <w:lang w:eastAsia="en-GB"/>
        </w:rPr>
      </w:pPr>
    </w:p>
    <w:p w:rsidR="00CE5C17" w:rsidRPr="00CE5C17" w:rsidRDefault="00CE5C17" w:rsidP="00CE5C17">
      <w:pPr>
        <w:shd w:val="clear" w:color="auto" w:fill="FFFFFF"/>
        <w:spacing w:after="0" w:line="324" w:lineRule="atLeast"/>
        <w:rPr>
          <w:rFonts w:eastAsia="Times New Roman" w:cs="Arial"/>
          <w:color w:val="444444"/>
          <w:sz w:val="36"/>
          <w:szCs w:val="21"/>
          <w:lang w:eastAsia="en-GB"/>
        </w:rPr>
      </w:pPr>
      <w:r w:rsidRPr="00CE5C17">
        <w:rPr>
          <w:rFonts w:eastAsia="Times New Roman" w:cs="Arial"/>
          <w:color w:val="444444"/>
          <w:sz w:val="36"/>
          <w:szCs w:val="21"/>
          <w:lang w:eastAsia="en-GB"/>
        </w:rPr>
        <w:t xml:space="preserve">Top tips for presenting </w:t>
      </w:r>
      <w:r>
        <w:rPr>
          <w:rFonts w:eastAsia="Times New Roman" w:cs="Arial"/>
          <w:color w:val="444444"/>
          <w:sz w:val="36"/>
          <w:szCs w:val="21"/>
          <w:lang w:eastAsia="en-GB"/>
        </w:rPr>
        <w:t>your O</w:t>
      </w:r>
      <w:r w:rsidRPr="00CE5C17">
        <w:rPr>
          <w:rFonts w:eastAsia="Times New Roman" w:cs="Arial"/>
          <w:color w:val="444444"/>
          <w:sz w:val="36"/>
          <w:szCs w:val="21"/>
          <w:lang w:eastAsia="en-GB"/>
        </w:rPr>
        <w:t>ffer</w:t>
      </w:r>
    </w:p>
    <w:p w:rsidR="00CE5C17" w:rsidRPr="00CE5C17" w:rsidRDefault="00CE5C17" w:rsidP="00CE5C17">
      <w:pPr>
        <w:shd w:val="clear" w:color="auto" w:fill="FFFFFF"/>
        <w:spacing w:after="0" w:line="324" w:lineRule="atLeast"/>
        <w:rPr>
          <w:rFonts w:eastAsia="Times New Roman" w:cs="Arial"/>
          <w:color w:val="444444"/>
          <w:sz w:val="21"/>
          <w:szCs w:val="21"/>
          <w:lang w:eastAsia="en-GB"/>
        </w:rPr>
      </w:pPr>
      <w:r>
        <w:rPr>
          <w:rFonts w:eastAsia="Times New Roman" w:cs="Arial"/>
          <w:color w:val="444444"/>
          <w:sz w:val="21"/>
          <w:szCs w:val="21"/>
          <w:lang w:eastAsia="en-GB"/>
        </w:rPr>
        <w:br/>
        <w:t>Think</w:t>
      </w:r>
      <w:r w:rsidRPr="00CE5C17">
        <w:rPr>
          <w:rFonts w:eastAsia="Times New Roman" w:cs="Arial"/>
          <w:color w:val="444444"/>
          <w:sz w:val="21"/>
          <w:szCs w:val="21"/>
          <w:lang w:eastAsia="en-GB"/>
        </w:rPr>
        <w:t xml:space="preserve"> about the wide audience who may want to access your Local Offer:</w:t>
      </w:r>
      <w:r>
        <w:rPr>
          <w:rFonts w:eastAsia="Times New Roman" w:cs="Arial"/>
          <w:color w:val="444444"/>
          <w:sz w:val="21"/>
          <w:szCs w:val="21"/>
          <w:lang w:eastAsia="en-GB"/>
        </w:rPr>
        <w:br/>
      </w:r>
    </w:p>
    <w:p w:rsidR="00CE5C17" w:rsidRPr="00CE5C17" w:rsidRDefault="00CE5C17" w:rsidP="00CE5C17">
      <w:pPr>
        <w:numPr>
          <w:ilvl w:val="0"/>
          <w:numId w:val="3"/>
        </w:numPr>
        <w:shd w:val="clear" w:color="auto" w:fill="FFFFFF"/>
        <w:spacing w:after="0" w:line="324" w:lineRule="atLeast"/>
        <w:rPr>
          <w:rFonts w:eastAsia="Times New Roman" w:cs="Arial"/>
          <w:color w:val="444444"/>
          <w:sz w:val="21"/>
          <w:szCs w:val="21"/>
          <w:lang w:eastAsia="en-GB"/>
        </w:rPr>
      </w:pPr>
      <w:r>
        <w:rPr>
          <w:rFonts w:eastAsia="Times New Roman" w:cs="Arial"/>
          <w:color w:val="444444"/>
          <w:sz w:val="21"/>
          <w:szCs w:val="21"/>
          <w:lang w:eastAsia="en-GB"/>
        </w:rPr>
        <w:t>u</w:t>
      </w:r>
      <w:r w:rsidRPr="00CE5C17">
        <w:rPr>
          <w:rFonts w:eastAsia="Times New Roman" w:cs="Arial"/>
          <w:color w:val="444444"/>
          <w:sz w:val="21"/>
          <w:szCs w:val="21"/>
          <w:lang w:eastAsia="en-GB"/>
        </w:rPr>
        <w:t>se short, bite-size senten</w:t>
      </w:r>
      <w:r>
        <w:rPr>
          <w:rFonts w:eastAsia="Times New Roman" w:cs="Arial"/>
          <w:color w:val="444444"/>
          <w:sz w:val="21"/>
          <w:szCs w:val="21"/>
          <w:lang w:eastAsia="en-GB"/>
        </w:rPr>
        <w:t>ces or paragraphs to convey your</w:t>
      </w:r>
      <w:r w:rsidRPr="00CE5C17">
        <w:rPr>
          <w:rFonts w:eastAsia="Times New Roman" w:cs="Arial"/>
          <w:color w:val="444444"/>
          <w:sz w:val="21"/>
          <w:szCs w:val="21"/>
          <w:lang w:eastAsia="en-GB"/>
        </w:rPr>
        <w:t xml:space="preserve"> information</w:t>
      </w:r>
    </w:p>
    <w:p w:rsidR="00CE5C17" w:rsidRDefault="00CE5C17" w:rsidP="00CE5C17">
      <w:pPr>
        <w:numPr>
          <w:ilvl w:val="0"/>
          <w:numId w:val="3"/>
        </w:numPr>
        <w:shd w:val="clear" w:color="auto" w:fill="FFFFFF"/>
        <w:spacing w:after="0" w:line="324" w:lineRule="atLeast"/>
        <w:rPr>
          <w:rFonts w:eastAsia="Times New Roman" w:cs="Arial"/>
          <w:color w:val="444444"/>
          <w:sz w:val="21"/>
          <w:szCs w:val="21"/>
          <w:lang w:eastAsia="en-GB"/>
        </w:rPr>
      </w:pPr>
      <w:r w:rsidRPr="00CE5C17">
        <w:rPr>
          <w:rFonts w:eastAsia="Times New Roman" w:cs="Arial"/>
          <w:color w:val="444444"/>
          <w:sz w:val="21"/>
          <w:szCs w:val="21"/>
          <w:lang w:eastAsia="en-GB"/>
        </w:rPr>
        <w:t xml:space="preserve">include </w:t>
      </w:r>
      <w:r w:rsidRPr="00CE5C17">
        <w:rPr>
          <w:rFonts w:eastAsia="Times New Roman" w:cs="Arial"/>
          <w:b/>
          <w:bCs/>
          <w:color w:val="444444"/>
          <w:sz w:val="21"/>
          <w:szCs w:val="21"/>
          <w:lang w:eastAsia="en-GB"/>
        </w:rPr>
        <w:t xml:space="preserve">direct </w:t>
      </w:r>
      <w:r w:rsidRPr="00CE5C17">
        <w:rPr>
          <w:rFonts w:eastAsia="Times New Roman" w:cs="Arial"/>
          <w:color w:val="444444"/>
          <w:sz w:val="21"/>
          <w:szCs w:val="21"/>
          <w:lang w:eastAsia="en-GB"/>
        </w:rPr>
        <w:t>links to other informati</w:t>
      </w:r>
      <w:r>
        <w:rPr>
          <w:rFonts w:eastAsia="Times New Roman" w:cs="Arial"/>
          <w:color w:val="444444"/>
          <w:sz w:val="21"/>
          <w:szCs w:val="21"/>
          <w:lang w:eastAsia="en-GB"/>
        </w:rPr>
        <w:t xml:space="preserve">on sources where further detail or </w:t>
      </w:r>
      <w:r w:rsidRPr="00CE5C17">
        <w:rPr>
          <w:rFonts w:eastAsia="Times New Roman" w:cs="Arial"/>
          <w:color w:val="444444"/>
          <w:sz w:val="21"/>
          <w:szCs w:val="21"/>
          <w:lang w:eastAsia="en-GB"/>
        </w:rPr>
        <w:t xml:space="preserve">investigation would be recommended, </w:t>
      </w:r>
      <w:r>
        <w:rPr>
          <w:rFonts w:eastAsia="Times New Roman" w:cs="Arial"/>
          <w:color w:val="444444"/>
          <w:sz w:val="21"/>
          <w:szCs w:val="21"/>
          <w:lang w:eastAsia="en-GB"/>
        </w:rPr>
        <w:t>like</w:t>
      </w:r>
      <w:r w:rsidRPr="00CE5C17">
        <w:rPr>
          <w:rFonts w:eastAsia="Times New Roman" w:cs="Arial"/>
          <w:color w:val="444444"/>
          <w:sz w:val="21"/>
          <w:szCs w:val="21"/>
          <w:lang w:eastAsia="en-GB"/>
        </w:rPr>
        <w:t xml:space="preserve"> a service referral form</w:t>
      </w:r>
    </w:p>
    <w:p w:rsidR="00CE5C17" w:rsidRDefault="00CE5C17" w:rsidP="00CE5C17">
      <w:pPr>
        <w:numPr>
          <w:ilvl w:val="0"/>
          <w:numId w:val="3"/>
        </w:numPr>
        <w:shd w:val="clear" w:color="auto" w:fill="FFFFFF"/>
        <w:spacing w:after="0" w:line="324" w:lineRule="atLeast"/>
        <w:rPr>
          <w:rFonts w:eastAsia="Times New Roman" w:cs="Arial"/>
          <w:color w:val="444444"/>
          <w:sz w:val="21"/>
          <w:szCs w:val="21"/>
          <w:lang w:eastAsia="en-GB"/>
        </w:rPr>
      </w:pPr>
      <w:r>
        <w:rPr>
          <w:rFonts w:eastAsia="Times New Roman" w:cs="Arial"/>
          <w:color w:val="444444"/>
          <w:sz w:val="21"/>
          <w:szCs w:val="21"/>
          <w:lang w:eastAsia="en-GB"/>
        </w:rPr>
        <w:t>wherever you can, avoid using</w:t>
      </w:r>
      <w:r w:rsidRPr="00CE5C17">
        <w:rPr>
          <w:rFonts w:eastAsia="Times New Roman" w:cs="Arial"/>
          <w:color w:val="444444"/>
          <w:sz w:val="21"/>
          <w:szCs w:val="21"/>
          <w:lang w:eastAsia="en-GB"/>
        </w:rPr>
        <w:t xml:space="preserve"> jargon, abbreviations or ‘professional speak’ - use plain English</w:t>
      </w:r>
    </w:p>
    <w:p w:rsidR="00CE5C17" w:rsidRPr="00CE5C17" w:rsidRDefault="00CE5C17" w:rsidP="00CE5C17">
      <w:pPr>
        <w:numPr>
          <w:ilvl w:val="0"/>
          <w:numId w:val="3"/>
        </w:numPr>
        <w:shd w:val="clear" w:color="auto" w:fill="FFFFFF"/>
        <w:spacing w:after="0" w:line="324" w:lineRule="atLeast"/>
        <w:rPr>
          <w:rFonts w:eastAsia="Times New Roman" w:cs="Arial"/>
          <w:color w:val="444444"/>
          <w:sz w:val="21"/>
          <w:szCs w:val="21"/>
          <w:lang w:eastAsia="en-GB"/>
        </w:rPr>
      </w:pPr>
      <w:proofErr w:type="gramStart"/>
      <w:r>
        <w:rPr>
          <w:rFonts w:eastAsia="Times New Roman" w:cs="Arial"/>
          <w:color w:val="444444"/>
          <w:sz w:val="21"/>
          <w:szCs w:val="21"/>
          <w:lang w:eastAsia="en-GB"/>
        </w:rPr>
        <w:t>ask</w:t>
      </w:r>
      <w:proofErr w:type="gramEnd"/>
      <w:r>
        <w:rPr>
          <w:rFonts w:eastAsia="Times New Roman" w:cs="Arial"/>
          <w:color w:val="444444"/>
          <w:sz w:val="21"/>
          <w:szCs w:val="21"/>
          <w:lang w:eastAsia="en-GB"/>
        </w:rPr>
        <w:t xml:space="preserve"> an independent person to read the final version of your Offer (ideally a parent or carer) to make sure it is clear, before you upload it to the website.</w:t>
      </w:r>
    </w:p>
    <w:p w:rsidR="00CE5C17" w:rsidRPr="00CE5C17" w:rsidRDefault="00CE5C17" w:rsidP="00CE5C17">
      <w:pPr>
        <w:shd w:val="clear" w:color="auto" w:fill="FFFFFF"/>
        <w:spacing w:after="0" w:line="324" w:lineRule="atLeast"/>
        <w:rPr>
          <w:rFonts w:eastAsia="Times New Roman" w:cs="Arial"/>
          <w:color w:val="444444"/>
          <w:sz w:val="21"/>
          <w:szCs w:val="21"/>
          <w:lang w:eastAsia="en-GB"/>
        </w:rPr>
      </w:pPr>
    </w:p>
    <w:p w:rsidR="0001285B" w:rsidRDefault="0001285B"/>
    <w:sectPr w:rsidR="0001285B" w:rsidSect="000128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3D8"/>
    <w:multiLevelType w:val="hybridMultilevel"/>
    <w:tmpl w:val="18E215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8CC37B9"/>
    <w:multiLevelType w:val="hybridMultilevel"/>
    <w:tmpl w:val="CBAABA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3F57941"/>
    <w:multiLevelType w:val="hybridMultilevel"/>
    <w:tmpl w:val="29ECC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AD4817"/>
    <w:multiLevelType w:val="hybridMultilevel"/>
    <w:tmpl w:val="EEDA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111A99"/>
    <w:multiLevelType w:val="hybridMultilevel"/>
    <w:tmpl w:val="4920B4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7D73F25"/>
    <w:multiLevelType w:val="multilevel"/>
    <w:tmpl w:val="82C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7116CA"/>
    <w:multiLevelType w:val="hybridMultilevel"/>
    <w:tmpl w:val="05EA2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E5C17"/>
    <w:rsid w:val="00003045"/>
    <w:rsid w:val="0001285B"/>
    <w:rsid w:val="00031EAF"/>
    <w:rsid w:val="00316544"/>
    <w:rsid w:val="00847FD3"/>
    <w:rsid w:val="00B64A2F"/>
    <w:rsid w:val="00CE5C17"/>
    <w:rsid w:val="00D5627E"/>
    <w:rsid w:val="00FC74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C17"/>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CE5C17"/>
    <w:pPr>
      <w:ind w:left="720"/>
      <w:contextualSpacing/>
    </w:pPr>
  </w:style>
</w:styles>
</file>

<file path=word/webSettings.xml><?xml version="1.0" encoding="utf-8"?>
<w:webSettings xmlns:r="http://schemas.openxmlformats.org/officeDocument/2006/relationships" xmlns:w="http://schemas.openxmlformats.org/wordprocessingml/2006/main">
  <w:divs>
    <w:div w:id="185953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timbeveridge</dc:creator>
  <cp:keywords/>
  <dc:description/>
  <cp:lastModifiedBy>timbeveridge</cp:lastModifiedBy>
  <cp:revision>2</cp:revision>
  <dcterms:created xsi:type="dcterms:W3CDTF">2014-07-03T11:29:00Z</dcterms:created>
  <dcterms:modified xsi:type="dcterms:W3CDTF">2014-07-03T11:29:00Z</dcterms:modified>
</cp:coreProperties>
</file>